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i w:val="0"/>
          <w:caps w:val="0"/>
          <w:color w:val="000000"/>
          <w:spacing w:val="0"/>
          <w:sz w:val="32"/>
          <w:szCs w:val="32"/>
          <w:shd w:val="clear" w:color="auto" w:fill="FFFFFF"/>
          <w:lang w:val="en-US" w:eastAsia="zh-CN"/>
        </w:rPr>
      </w:pPr>
      <w:r>
        <w:rPr>
          <w:rFonts w:hint="eastAsia" w:ascii="黑体" w:hAnsi="黑体" w:eastAsia="黑体" w:cs="黑体"/>
          <w:i w:val="0"/>
          <w:caps w:val="0"/>
          <w:color w:val="000000"/>
          <w:spacing w:val="0"/>
          <w:sz w:val="32"/>
          <w:szCs w:val="32"/>
          <w:shd w:val="clear" w:color="auto" w:fill="FFFFFF"/>
          <w:lang w:val="en-US" w:eastAsia="zh-CN"/>
        </w:rPr>
        <w:t>附件3</w:t>
      </w:r>
    </w:p>
    <w:p>
      <w:pPr>
        <w:pStyle w:val="3"/>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i w:val="0"/>
          <w:caps w:val="0"/>
          <w:color w:val="000000"/>
          <w:spacing w:val="0"/>
          <w:sz w:val="44"/>
          <w:szCs w:val="44"/>
          <w:shd w:val="clear" w:color="auto" w:fill="FFFFFF"/>
          <w:lang w:val="en-US" w:eastAsia="zh-CN"/>
        </w:rPr>
      </w:pPr>
      <w:r>
        <w:rPr>
          <w:rFonts w:hint="eastAsia" w:ascii="方正小标宋简体" w:hAnsi="方正小标宋简体" w:eastAsia="方正小标宋简体" w:cs="方正小标宋简体"/>
          <w:i w:val="0"/>
          <w:caps w:val="0"/>
          <w:color w:val="000000"/>
          <w:spacing w:val="0"/>
          <w:sz w:val="44"/>
          <w:szCs w:val="44"/>
          <w:shd w:val="clear" w:color="auto" w:fill="FFFFFF"/>
          <w:lang w:val="en-US" w:eastAsia="zh-CN"/>
        </w:rPr>
        <w:t>石家庄市轨道交通领域地方性立法设定事项</w:t>
      </w:r>
    </w:p>
    <w:p>
      <w:pPr>
        <w:pStyle w:val="3"/>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i w:val="0"/>
          <w:caps w:val="0"/>
          <w:color w:val="000000"/>
          <w:spacing w:val="0"/>
          <w:sz w:val="44"/>
          <w:szCs w:val="44"/>
          <w:shd w:val="clear" w:color="auto" w:fill="FFFFFF"/>
          <w:lang w:val="en-US" w:eastAsia="zh-CN"/>
        </w:rPr>
      </w:pPr>
      <w:r>
        <w:rPr>
          <w:rFonts w:hint="eastAsia" w:ascii="方正小标宋简体" w:hAnsi="方正小标宋简体" w:eastAsia="方正小标宋简体" w:cs="方正小标宋简体"/>
          <w:i w:val="0"/>
          <w:caps w:val="0"/>
          <w:color w:val="000000"/>
          <w:spacing w:val="0"/>
          <w:sz w:val="44"/>
          <w:szCs w:val="44"/>
          <w:shd w:val="clear" w:color="auto" w:fill="FFFFFF"/>
          <w:lang w:val="en-US" w:eastAsia="zh-CN"/>
        </w:rPr>
        <w:t>轻微违法行为包容免罚清单</w:t>
      </w:r>
    </w:p>
    <w:p>
      <w:pPr>
        <w:pStyle w:val="4"/>
        <w:keepNext w:val="0"/>
        <w:keepLines w:val="0"/>
        <w:pageBreakBefore w:val="0"/>
        <w:widowControl w:val="0"/>
        <w:kinsoku/>
        <w:wordWrap/>
        <w:overflowPunct/>
        <w:topLinePunct w:val="0"/>
        <w:autoSpaceDE/>
        <w:autoSpaceDN/>
        <w:bidi w:val="0"/>
        <w:adjustRightInd/>
        <w:snapToGrid/>
        <w:spacing w:line="640" w:lineRule="exact"/>
        <w:ind w:left="0" w:leftChars="0" w:firstLine="0" w:firstLineChars="0"/>
        <w:jc w:val="center"/>
        <w:textAlignment w:val="auto"/>
        <w:rPr>
          <w:rFonts w:hint="eastAsia"/>
          <w:lang w:val="en-US" w:eastAsia="zh-CN"/>
        </w:rPr>
      </w:pPr>
    </w:p>
    <w:tbl>
      <w:tblPr>
        <w:tblStyle w:val="8"/>
        <w:tblW w:w="0" w:type="auto"/>
        <w:tblInd w:w="0" w:type="dxa"/>
        <w:tblLayout w:type="fixed"/>
        <w:tblCellMar>
          <w:top w:w="0" w:type="dxa"/>
          <w:left w:w="0" w:type="dxa"/>
          <w:bottom w:w="0" w:type="dxa"/>
          <w:right w:w="0" w:type="dxa"/>
        </w:tblCellMar>
      </w:tblPr>
      <w:tblGrid>
        <w:gridCol w:w="528"/>
        <w:gridCol w:w="1867"/>
        <w:gridCol w:w="6449"/>
        <w:gridCol w:w="1151"/>
        <w:gridCol w:w="2699"/>
      </w:tblGrid>
      <w:tr>
        <w:tblPrEx>
          <w:tblCellMar>
            <w:top w:w="0" w:type="dxa"/>
            <w:left w:w="0" w:type="dxa"/>
            <w:bottom w:w="0" w:type="dxa"/>
            <w:right w:w="0" w:type="dxa"/>
          </w:tblCellMar>
        </w:tblPrEx>
        <w:trPr>
          <w:cantSplit/>
          <w:trHeight w:val="807" w:hRule="atLeast"/>
          <w:tblHeader/>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600" w:lineRule="exact"/>
              <w:jc w:val="center"/>
              <w:textAlignment w:val="center"/>
              <w:rPr>
                <w:rFonts w:ascii="宋体" w:hAnsi="宋体" w:eastAsia="方正黑体_GBK"/>
                <w:color w:val="000000"/>
                <w:sz w:val="24"/>
                <w:szCs w:val="24"/>
                <w:highlight w:val="none"/>
              </w:rPr>
            </w:pPr>
            <w:r>
              <w:rPr>
                <w:rFonts w:ascii="宋体" w:hAnsi="宋体" w:eastAsia="方正黑体_GBK"/>
                <w:color w:val="000000"/>
                <w:kern w:val="0"/>
                <w:sz w:val="24"/>
                <w:szCs w:val="24"/>
                <w:highlight w:val="none"/>
                <w:lang w:bidi="ar"/>
              </w:rPr>
              <w:t>序号</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600" w:lineRule="exact"/>
              <w:jc w:val="center"/>
              <w:textAlignment w:val="center"/>
              <w:rPr>
                <w:rFonts w:ascii="宋体" w:hAnsi="宋体" w:eastAsia="方正黑体_GBK"/>
                <w:color w:val="000000"/>
                <w:sz w:val="24"/>
                <w:szCs w:val="24"/>
                <w:highlight w:val="none"/>
              </w:rPr>
            </w:pPr>
            <w:r>
              <w:rPr>
                <w:rFonts w:ascii="宋体" w:hAnsi="宋体" w:eastAsia="方正黑体_GBK"/>
                <w:color w:val="000000"/>
                <w:kern w:val="0"/>
                <w:sz w:val="24"/>
                <w:szCs w:val="24"/>
                <w:highlight w:val="none"/>
                <w:lang w:bidi="ar"/>
              </w:rPr>
              <w:t>事项名称</w:t>
            </w:r>
          </w:p>
        </w:tc>
        <w:tc>
          <w:tcPr>
            <w:tcW w:w="6449" w:type="dxa"/>
            <w:tcBorders>
              <w:top w:val="single" w:color="000000" w:sz="4" w:space="0"/>
              <w:left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600" w:lineRule="exact"/>
              <w:jc w:val="center"/>
              <w:textAlignment w:val="center"/>
              <w:rPr>
                <w:rFonts w:ascii="宋体" w:hAnsi="宋体" w:eastAsia="方正黑体_GBK"/>
                <w:color w:val="000000"/>
                <w:sz w:val="24"/>
                <w:szCs w:val="24"/>
                <w:highlight w:val="none"/>
              </w:rPr>
            </w:pPr>
            <w:r>
              <w:rPr>
                <w:rFonts w:ascii="宋体" w:hAnsi="宋体" w:eastAsia="方正黑体_GBK"/>
                <w:color w:val="000000"/>
                <w:kern w:val="0"/>
                <w:sz w:val="24"/>
                <w:szCs w:val="24"/>
                <w:highlight w:val="none"/>
                <w:lang w:bidi="ar"/>
              </w:rPr>
              <w:t>实施依据</w:t>
            </w:r>
          </w:p>
        </w:tc>
        <w:tc>
          <w:tcPr>
            <w:tcW w:w="11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600" w:lineRule="exact"/>
              <w:jc w:val="center"/>
              <w:textAlignment w:val="center"/>
              <w:rPr>
                <w:rFonts w:hint="eastAsia" w:ascii="宋体" w:hAnsi="宋体" w:eastAsia="方正黑体_GBK"/>
                <w:color w:val="000000"/>
                <w:kern w:val="0"/>
                <w:sz w:val="24"/>
                <w:szCs w:val="24"/>
                <w:highlight w:val="none"/>
                <w:lang w:eastAsia="zh-CN" w:bidi="ar"/>
              </w:rPr>
            </w:pPr>
            <w:r>
              <w:rPr>
                <w:rFonts w:hint="eastAsia" w:ascii="宋体" w:hAnsi="宋体" w:eastAsia="方正黑体_GBK"/>
                <w:color w:val="000000"/>
                <w:kern w:val="0"/>
                <w:sz w:val="24"/>
                <w:szCs w:val="24"/>
                <w:highlight w:val="none"/>
                <w:lang w:eastAsia="zh-CN" w:bidi="ar"/>
              </w:rPr>
              <w:t>免罚情形</w:t>
            </w:r>
          </w:p>
        </w:tc>
        <w:tc>
          <w:tcPr>
            <w:tcW w:w="269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600" w:lineRule="exact"/>
              <w:jc w:val="center"/>
              <w:textAlignment w:val="center"/>
              <w:rPr>
                <w:rFonts w:ascii="宋体" w:hAnsi="宋体" w:eastAsia="方正黑体_GBK"/>
                <w:color w:val="000000"/>
                <w:sz w:val="24"/>
                <w:szCs w:val="24"/>
                <w:highlight w:val="none"/>
              </w:rPr>
            </w:pPr>
            <w:r>
              <w:rPr>
                <w:rFonts w:hint="eastAsia" w:ascii="宋体" w:hAnsi="宋体" w:eastAsia="方正黑体_GBK"/>
                <w:color w:val="000000"/>
                <w:kern w:val="0"/>
                <w:sz w:val="24"/>
                <w:szCs w:val="24"/>
                <w:highlight w:val="none"/>
                <w:lang w:eastAsia="zh-CN" w:bidi="ar"/>
              </w:rPr>
              <w:t>适用条件</w:t>
            </w:r>
          </w:p>
        </w:tc>
      </w:tr>
      <w:tr>
        <w:tblPrEx>
          <w:tblCellMar>
            <w:top w:w="0" w:type="dxa"/>
            <w:left w:w="0" w:type="dxa"/>
            <w:bottom w:w="0" w:type="dxa"/>
            <w:right w:w="0" w:type="dxa"/>
          </w:tblCellMar>
        </w:tblPrEx>
        <w:trPr>
          <w:trHeight w:val="2400"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240" w:lineRule="exact"/>
              <w:jc w:val="center"/>
              <w:textAlignment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kern w:val="0"/>
                <w:sz w:val="24"/>
                <w:szCs w:val="24"/>
                <w:highlight w:val="none"/>
                <w:lang w:val="en-US" w:eastAsia="zh-CN" w:bidi="ar"/>
              </w:rPr>
              <w:t>1</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240" w:lineRule="exact"/>
              <w:jc w:val="both"/>
              <w:textAlignment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kern w:val="0"/>
                <w:sz w:val="24"/>
                <w:szCs w:val="24"/>
                <w:highlight w:val="none"/>
                <w:lang w:bidi="ar"/>
              </w:rPr>
              <w:t>对轨道交通经营单位未按规定进行设施设备定期检查、检测评估和及时养护维修、更新改造的行政处罚。</w:t>
            </w:r>
          </w:p>
        </w:tc>
        <w:tc>
          <w:tcPr>
            <w:tcW w:w="644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240" w:lineRule="exact"/>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auto"/>
                <w:kern w:val="0"/>
                <w:sz w:val="24"/>
                <w:szCs w:val="24"/>
                <w:lang w:bidi="ar"/>
              </w:rPr>
              <w:t>《石家庄市轨道交通管理条例》第五十四条 轨道交通经营单位违反本条例第三十二条规定，未对设施设备定期检查、检测评估和及时养护维修、更新改造的，由市轨道交通管理机构责令限期改正；逾期不改正的，处五千元以上三万元以下的罚款，并可以对其主要负责人处一万元以下的罚款。</w:t>
            </w:r>
          </w:p>
        </w:tc>
        <w:tc>
          <w:tcPr>
            <w:tcW w:w="11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240" w:lineRule="exact"/>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轻微不罚</w:t>
            </w:r>
          </w:p>
        </w:tc>
        <w:tc>
          <w:tcPr>
            <w:tcW w:w="269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numPr>
                <w:ilvl w:val="0"/>
                <w:numId w:val="0"/>
              </w:numPr>
              <w:spacing w:line="240" w:lineRule="exact"/>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1.违法行为轻微；</w:t>
            </w:r>
          </w:p>
          <w:p>
            <w:pPr>
              <w:widowControl/>
              <w:numPr>
                <w:ilvl w:val="0"/>
                <w:numId w:val="0"/>
              </w:numPr>
              <w:spacing w:line="240" w:lineRule="exact"/>
              <w:jc w:val="left"/>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2.及时改正；</w:t>
            </w:r>
          </w:p>
          <w:p>
            <w:pPr>
              <w:widowControl/>
              <w:numPr>
                <w:ilvl w:val="0"/>
                <w:numId w:val="0"/>
              </w:numPr>
              <w:spacing w:line="240" w:lineRule="exact"/>
              <w:jc w:val="left"/>
              <w:textAlignment w:val="center"/>
              <w:rPr>
                <w:rFonts w:hint="eastAsia" w:ascii="仿宋" w:hAnsi="仿宋" w:eastAsia="仿宋" w:cs="仿宋"/>
                <w:sz w:val="24"/>
                <w:szCs w:val="24"/>
                <w:lang w:eastAsia="zh-CN"/>
              </w:rPr>
            </w:pPr>
            <w:r>
              <w:rPr>
                <w:rFonts w:hint="eastAsia" w:ascii="仿宋" w:hAnsi="仿宋" w:eastAsia="仿宋" w:cs="仿宋"/>
                <w:color w:val="000000"/>
                <w:kern w:val="0"/>
                <w:sz w:val="24"/>
                <w:szCs w:val="24"/>
                <w:highlight w:val="none"/>
                <w:lang w:val="en-US" w:eastAsia="zh-CN" w:bidi="ar"/>
              </w:rPr>
              <w:t>3.没有造成危害后果的。</w:t>
            </w:r>
          </w:p>
        </w:tc>
      </w:tr>
      <w:tr>
        <w:tblPrEx>
          <w:tblCellMar>
            <w:top w:w="0" w:type="dxa"/>
            <w:left w:w="0" w:type="dxa"/>
            <w:bottom w:w="0" w:type="dxa"/>
            <w:right w:w="0" w:type="dxa"/>
          </w:tblCellMar>
        </w:tblPrEx>
        <w:trPr>
          <w:trHeight w:val="2765" w:hRule="atLeast"/>
        </w:trPr>
        <w:tc>
          <w:tcPr>
            <w:tcW w:w="52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240" w:lineRule="exact"/>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w:t>
            </w:r>
          </w:p>
        </w:tc>
        <w:tc>
          <w:tcPr>
            <w:tcW w:w="186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240" w:lineRule="exact"/>
              <w:jc w:val="both"/>
              <w:textAlignment w:val="center"/>
              <w:rPr>
                <w:rFonts w:hint="eastAsia" w:ascii="仿宋" w:hAnsi="仿宋" w:eastAsia="仿宋" w:cs="仿宋"/>
                <w:color w:val="000000"/>
                <w:kern w:val="0"/>
                <w:sz w:val="24"/>
                <w:szCs w:val="24"/>
                <w:highlight w:val="none"/>
                <w:lang w:eastAsia="zh-CN" w:bidi="ar"/>
              </w:rPr>
            </w:pPr>
            <w:r>
              <w:rPr>
                <w:rFonts w:hint="eastAsia" w:ascii="仿宋" w:hAnsi="仿宋" w:eastAsia="仿宋" w:cs="仿宋"/>
                <w:color w:val="000000"/>
                <w:kern w:val="0"/>
                <w:sz w:val="24"/>
                <w:szCs w:val="24"/>
                <w:highlight w:val="none"/>
                <w:lang w:eastAsia="zh-CN" w:bidi="ar"/>
              </w:rPr>
              <w:t>对单位或者个人实施危害或者可能危害轨道交通运营安全行为的行政处罚。</w:t>
            </w:r>
          </w:p>
        </w:tc>
        <w:tc>
          <w:tcPr>
            <w:tcW w:w="644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240" w:lineRule="exact"/>
              <w:jc w:val="both"/>
              <w:textAlignment w:val="center"/>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石家庄市轨道交通管理条例》第五十六条：违反本条例第四十二条规定，实施危害或者可能危害轨道交通运营安全行为的，轨道交通经营单位有权予以制止，并由市轨道交通管理机构责令改正；拒不改正的，可以对个人处五千元以下的罚款，对单位处三万元以下的罚款；违反治安管理规定的，由公安机关依法处理；构成犯罪的，依法追究刑事责任。</w:t>
            </w:r>
          </w:p>
        </w:tc>
        <w:tc>
          <w:tcPr>
            <w:tcW w:w="11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spacing w:line="240" w:lineRule="exact"/>
              <w:jc w:val="center"/>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轻微不罚</w:t>
            </w:r>
          </w:p>
        </w:tc>
        <w:tc>
          <w:tcPr>
            <w:tcW w:w="2699"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numPr>
                <w:ilvl w:val="0"/>
                <w:numId w:val="1"/>
              </w:numPr>
              <w:spacing w:line="240" w:lineRule="exact"/>
              <w:jc w:val="both"/>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违法行为轻微；</w:t>
            </w:r>
          </w:p>
          <w:p>
            <w:pPr>
              <w:widowControl/>
              <w:numPr>
                <w:ilvl w:val="0"/>
                <w:numId w:val="1"/>
              </w:numPr>
              <w:spacing w:line="240" w:lineRule="exact"/>
              <w:ind w:left="0" w:leftChars="0" w:firstLine="0" w:firstLineChars="0"/>
              <w:jc w:val="both"/>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当场改正；</w:t>
            </w:r>
          </w:p>
          <w:p>
            <w:pPr>
              <w:widowControl/>
              <w:numPr>
                <w:ilvl w:val="0"/>
                <w:numId w:val="1"/>
              </w:numPr>
              <w:spacing w:line="240" w:lineRule="exact"/>
              <w:ind w:left="0" w:leftChars="0" w:firstLine="0" w:firstLineChars="0"/>
              <w:jc w:val="both"/>
              <w:textAlignment w:val="center"/>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没有造成危害后果的。</w:t>
            </w:r>
          </w:p>
        </w:tc>
      </w:tr>
    </w:tbl>
    <w:p>
      <w:pPr>
        <w:keepNext w:val="0"/>
        <w:keepLines w:val="0"/>
        <w:pageBreakBefore w:val="0"/>
        <w:widowControl w:val="0"/>
        <w:kinsoku/>
        <w:wordWrap/>
        <w:overflowPunct/>
        <w:topLinePunct w:val="0"/>
        <w:autoSpaceDE/>
        <w:autoSpaceDN/>
        <w:bidi w:val="0"/>
        <w:adjustRightInd/>
        <w:snapToGrid/>
        <w:spacing w:line="700" w:lineRule="exact"/>
        <w:jc w:val="left"/>
        <w:textAlignment w:val="auto"/>
        <w:rPr>
          <w:rFonts w:hint="eastAsia" w:ascii="方正黑体_GBK" w:hAnsi="方正黑体_GBK" w:eastAsia="方正黑体_GBK" w:cs="方正黑体_GBK"/>
          <w:sz w:val="32"/>
          <w:szCs w:val="32"/>
        </w:rPr>
        <w:sectPr>
          <w:headerReference r:id="rId3" w:type="default"/>
          <w:footerReference r:id="rId4" w:type="default"/>
          <w:pgSz w:w="16838" w:h="11906" w:orient="landscape"/>
          <w:pgMar w:top="1587" w:right="2098" w:bottom="1474" w:left="1984" w:header="851" w:footer="992" w:gutter="0"/>
          <w:pgNumType w:fmt="decimal"/>
          <w:cols w:space="720" w:num="1"/>
          <w:rtlGutter w:val="0"/>
          <w:docGrid w:type="lines" w:linePitch="315" w:charSpace="0"/>
        </w:sectPr>
      </w:pPr>
    </w:p>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ascii="宋体" w:hAnsi="宋体" w:eastAsia="方正小标宋简体"/>
          <w:sz w:val="44"/>
          <w:szCs w:val="44"/>
        </w:rPr>
      </w:pPr>
      <w:r>
        <w:rPr>
          <w:rFonts w:hint="eastAsia" w:ascii="宋体" w:hAnsi="宋体" w:eastAsia="方正小标宋简体"/>
          <w:spacing w:val="22"/>
          <w:w w:val="100"/>
          <w:kern w:val="0"/>
          <w:sz w:val="44"/>
          <w:szCs w:val="44"/>
          <w:fitText w:val="9152" w:id="-4393080"/>
          <w:lang w:eastAsia="zh-CN"/>
        </w:rPr>
        <w:t>石家庄市</w:t>
      </w:r>
      <w:r>
        <w:rPr>
          <w:rFonts w:hint="eastAsia" w:ascii="宋体" w:hAnsi="宋体" w:eastAsia="方正小标宋简体"/>
          <w:spacing w:val="22"/>
          <w:w w:val="100"/>
          <w:kern w:val="0"/>
          <w:sz w:val="44"/>
          <w:szCs w:val="44"/>
          <w:fitText w:val="9152" w:id="-4393080"/>
          <w:lang w:val="en-US" w:eastAsia="zh-CN"/>
        </w:rPr>
        <w:t>轨道交通</w:t>
      </w:r>
      <w:r>
        <w:rPr>
          <w:rFonts w:hint="eastAsia" w:ascii="宋体" w:hAnsi="宋体" w:eastAsia="方正小标宋简体"/>
          <w:spacing w:val="22"/>
          <w:w w:val="100"/>
          <w:kern w:val="0"/>
          <w:sz w:val="44"/>
          <w:szCs w:val="44"/>
          <w:fitText w:val="9152" w:id="-4393080"/>
          <w:lang w:eastAsia="zh-CN"/>
        </w:rPr>
        <w:t>领域包容免罚</w:t>
      </w:r>
      <w:r>
        <w:rPr>
          <w:rFonts w:hint="eastAsia" w:ascii="宋体" w:hAnsi="宋体" w:eastAsia="方正小标宋简体"/>
          <w:spacing w:val="22"/>
          <w:w w:val="100"/>
          <w:kern w:val="0"/>
          <w:sz w:val="44"/>
          <w:szCs w:val="44"/>
          <w:fitText w:val="9152" w:id="-4393080"/>
        </w:rPr>
        <w:t>告知承诺</w:t>
      </w:r>
      <w:r>
        <w:rPr>
          <w:rFonts w:hint="eastAsia" w:ascii="宋体" w:hAnsi="宋体" w:eastAsia="方正小标宋简体"/>
          <w:spacing w:val="0"/>
          <w:w w:val="100"/>
          <w:kern w:val="0"/>
          <w:sz w:val="44"/>
          <w:szCs w:val="44"/>
          <w:fitText w:val="9152" w:id="-4393080"/>
        </w:rPr>
        <w:t>书</w:t>
      </w:r>
    </w:p>
    <w:tbl>
      <w:tblPr>
        <w:tblStyle w:val="8"/>
        <w:tblpPr w:leftFromText="180" w:rightFromText="180" w:vertAnchor="text" w:horzAnchor="page" w:tblpX="1495" w:tblpY="316"/>
        <w:tblOverlap w:val="neve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7"/>
        <w:gridCol w:w="1090"/>
        <w:gridCol w:w="3369"/>
        <w:gridCol w:w="1261"/>
        <w:gridCol w:w="2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6" w:hRule="atLeast"/>
        </w:trPr>
        <w:tc>
          <w:tcPr>
            <w:tcW w:w="727"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ascii="宋体" w:hAnsi="宋体" w:eastAsia="方正仿宋_GBK"/>
                <w:sz w:val="24"/>
              </w:rPr>
              <w:t>当事人情况</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ascii="宋体" w:hAnsi="宋体" w:eastAsia="方正仿宋_GBK"/>
                <w:sz w:val="24"/>
              </w:rPr>
              <w:t>姓名</w:t>
            </w:r>
            <w:r>
              <w:rPr>
                <w:rFonts w:hint="eastAsia" w:ascii="宋体" w:hAnsi="宋体" w:eastAsia="方正仿宋_GBK"/>
                <w:sz w:val="24"/>
              </w:rPr>
              <w:t>/名称</w:t>
            </w:r>
          </w:p>
        </w:tc>
        <w:tc>
          <w:tcPr>
            <w:tcW w:w="3369"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p>
        </w:tc>
        <w:tc>
          <w:tcPr>
            <w:tcW w:w="1261" w:type="dxa"/>
            <w:noWrap w:val="0"/>
            <w:vAlign w:val="center"/>
          </w:tcPr>
          <w:p>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300" w:lineRule="exact"/>
              <w:jc w:val="center"/>
              <w:textAlignment w:val="auto"/>
              <w:rPr>
                <w:rFonts w:ascii="宋体" w:hAnsi="宋体" w:eastAsia="方正仿宋_GBK"/>
                <w:sz w:val="24"/>
              </w:rPr>
            </w:pPr>
            <w:r>
              <w:rPr>
                <w:rFonts w:ascii="宋体" w:hAnsi="宋体" w:eastAsia="方正仿宋_GBK"/>
                <w:sz w:val="24"/>
              </w:rPr>
              <w:t>身份证件号</w:t>
            </w:r>
            <w:r>
              <w:rPr>
                <w:rFonts w:hint="eastAsia" w:ascii="宋体" w:hAnsi="宋体" w:eastAsia="方正仿宋_GBK"/>
                <w:sz w:val="24"/>
              </w:rPr>
              <w:t>/</w:t>
            </w:r>
            <w:r>
              <w:rPr>
                <w:rFonts w:ascii="宋体" w:hAnsi="宋体" w:eastAsia="方正仿宋_GBK"/>
                <w:sz w:val="24"/>
              </w:rPr>
              <w:t>信用代码</w:t>
            </w:r>
          </w:p>
        </w:tc>
        <w:tc>
          <w:tcPr>
            <w:tcW w:w="2573"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trPr>
        <w:tc>
          <w:tcPr>
            <w:tcW w:w="727"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hint="eastAsia" w:ascii="宋体" w:hAnsi="宋体" w:eastAsia="方正仿宋_GBK"/>
                <w:sz w:val="24"/>
              </w:rPr>
              <w:t>地址</w:t>
            </w:r>
          </w:p>
        </w:tc>
        <w:tc>
          <w:tcPr>
            <w:tcW w:w="3369"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p>
        </w:tc>
        <w:tc>
          <w:tcPr>
            <w:tcW w:w="1261"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ascii="宋体" w:hAnsi="宋体" w:eastAsia="方正仿宋_GBK"/>
                <w:sz w:val="24"/>
              </w:rPr>
              <w:t>联系电话</w:t>
            </w:r>
          </w:p>
        </w:tc>
        <w:tc>
          <w:tcPr>
            <w:tcW w:w="2573"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5" w:hRule="atLeast"/>
        </w:trPr>
        <w:tc>
          <w:tcPr>
            <w:tcW w:w="727"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hint="eastAsia" w:ascii="宋体" w:hAnsi="宋体" w:eastAsia="方正仿宋_GBK"/>
                <w:sz w:val="24"/>
              </w:rPr>
              <w:t>违法行为告知</w:t>
            </w:r>
          </w:p>
        </w:tc>
        <w:tc>
          <w:tcPr>
            <w:tcW w:w="8293" w:type="dxa"/>
            <w:gridSpan w:val="4"/>
            <w:noWrap w:val="0"/>
            <w:vAlign w:val="center"/>
          </w:tcPr>
          <w:p>
            <w:pPr>
              <w:keepNext w:val="0"/>
              <w:keepLines w:val="0"/>
              <w:pageBreakBefore w:val="0"/>
              <w:widowControl w:val="0"/>
              <w:kinsoku/>
              <w:wordWrap/>
              <w:overflowPunct/>
              <w:topLinePunct w:val="0"/>
              <w:autoSpaceDE/>
              <w:autoSpaceDN/>
              <w:bidi w:val="0"/>
              <w:adjustRightInd/>
              <w:spacing w:line="300" w:lineRule="exact"/>
              <w:ind w:left="0" w:leftChars="0" w:firstLine="480" w:firstLineChars="200"/>
              <w:jc w:val="left"/>
              <w:textAlignment w:val="auto"/>
              <w:rPr>
                <w:rFonts w:hint="eastAsia" w:ascii="宋体" w:hAnsi="宋体" w:eastAsia="方正仿宋_GBK"/>
                <w:sz w:val="24"/>
                <w:u w:val="none"/>
                <w:lang w:val="en-US" w:eastAsia="zh-CN"/>
              </w:rPr>
            </w:pPr>
            <w:r>
              <w:rPr>
                <w:rFonts w:hint="eastAsia" w:ascii="宋体" w:hAnsi="宋体" w:eastAsia="方正仿宋_GBK"/>
                <w:sz w:val="24"/>
                <w:u w:val="single"/>
                <w:lang w:val="en-US" w:eastAsia="zh-CN"/>
              </w:rPr>
              <w:t xml:space="preserve">     </w:t>
            </w:r>
            <w:r>
              <w:rPr>
                <w:rFonts w:hint="eastAsia" w:ascii="宋体" w:hAnsi="宋体" w:eastAsia="方正仿宋_GBK"/>
                <w:sz w:val="24"/>
              </w:rPr>
              <w:t>年</w:t>
            </w:r>
            <w:r>
              <w:rPr>
                <w:rFonts w:hint="eastAsia" w:ascii="宋体" w:hAnsi="宋体" w:eastAsia="方正仿宋_GBK"/>
                <w:sz w:val="24"/>
                <w:u w:val="single"/>
                <w:lang w:val="en-US" w:eastAsia="zh-CN"/>
              </w:rPr>
              <w:t xml:space="preserve">   </w:t>
            </w:r>
            <w:r>
              <w:rPr>
                <w:rFonts w:hint="eastAsia" w:ascii="宋体" w:hAnsi="宋体" w:eastAsia="方正仿宋_GBK"/>
                <w:sz w:val="24"/>
              </w:rPr>
              <w:t>月</w:t>
            </w:r>
            <w:r>
              <w:rPr>
                <w:rFonts w:hint="eastAsia" w:ascii="宋体" w:hAnsi="宋体" w:eastAsia="方正仿宋_GBK"/>
                <w:sz w:val="24"/>
                <w:u w:val="single"/>
                <w:lang w:val="en-US" w:eastAsia="zh-CN"/>
              </w:rPr>
              <w:t xml:space="preserve">   </w:t>
            </w:r>
            <w:r>
              <w:rPr>
                <w:rFonts w:hint="eastAsia" w:ascii="宋体" w:hAnsi="宋体" w:eastAsia="方正仿宋_GBK"/>
                <w:sz w:val="24"/>
              </w:rPr>
              <w:t>日，执法人员</w:t>
            </w: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r>
              <w:rPr>
                <w:rFonts w:hint="eastAsia" w:ascii="宋体" w:hAnsi="宋体" w:eastAsia="方正仿宋_GBK"/>
                <w:sz w:val="24"/>
              </w:rPr>
              <w:t>、</w:t>
            </w: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r>
              <w:rPr>
                <w:rFonts w:hint="eastAsia" w:ascii="宋体" w:hAnsi="宋体" w:eastAsia="方正仿宋_GBK"/>
                <w:sz w:val="24"/>
              </w:rPr>
              <w:t>，在</w:t>
            </w: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p>
          <w:p>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default" w:ascii="宋体" w:hAnsi="宋体" w:eastAsia="方正仿宋_GBK"/>
                <w:sz w:val="24"/>
                <w:u w:val="single"/>
                <w:lang w:val="en-US" w:eastAsia="zh-CN"/>
              </w:rPr>
            </w:pPr>
            <w:r>
              <w:rPr>
                <w:rFonts w:hint="eastAsia" w:ascii="宋体" w:hAnsi="宋体" w:eastAsia="方正仿宋_GBK"/>
                <w:sz w:val="24"/>
                <w:lang w:val="en-US" w:eastAsia="zh-CN"/>
              </w:rPr>
              <w:t xml:space="preserve"> </w:t>
            </w:r>
            <w:r>
              <w:rPr>
                <w:rFonts w:hint="eastAsia" w:ascii="宋体" w:hAnsi="宋体" w:eastAsia="方正仿宋_GBK"/>
                <w:sz w:val="24"/>
                <w:u w:val="single"/>
                <w:lang w:val="en-US" w:eastAsia="zh-CN"/>
              </w:rPr>
              <w:t xml:space="preserve">    </w:t>
            </w:r>
            <w:r>
              <w:rPr>
                <w:rFonts w:hint="eastAsia" w:ascii="宋体" w:hAnsi="宋体" w:eastAsia="方正仿宋_GBK"/>
                <w:sz w:val="24"/>
              </w:rPr>
              <w:t>（检查的地点或其他案件线索来源），发现当事人存在</w:t>
            </w:r>
            <w:r>
              <w:rPr>
                <w:rFonts w:hint="eastAsia" w:ascii="宋体" w:hAnsi="宋体" w:eastAsia="方正仿宋_GBK"/>
                <w:sz w:val="24"/>
                <w:u w:val="single"/>
                <w:lang w:val="en-US" w:eastAsia="zh-CN"/>
              </w:rPr>
              <w:t xml:space="preserve">                         </w:t>
            </w:r>
            <w:r>
              <w:rPr>
                <w:rFonts w:hint="eastAsia" w:ascii="宋体" w:hAnsi="宋体" w:eastAsia="方正仿宋_GBK"/>
                <w:sz w:val="24"/>
              </w:rPr>
              <w:t>的违法行为</w:t>
            </w:r>
            <w:r>
              <w:rPr>
                <w:rFonts w:hint="eastAsia" w:ascii="宋体" w:hAnsi="宋体" w:eastAsia="方正仿宋_GBK"/>
                <w:sz w:val="24"/>
                <w:lang w:eastAsia="zh-CN"/>
              </w:rPr>
              <w:t>，</w:t>
            </w:r>
            <w:r>
              <w:rPr>
                <w:rFonts w:hint="eastAsia" w:ascii="宋体" w:hAnsi="宋体" w:eastAsia="方正仿宋_GBK"/>
                <w:spacing w:val="10"/>
                <w:sz w:val="24"/>
              </w:rPr>
              <w:t>根据</w:t>
            </w:r>
            <w:r>
              <w:rPr>
                <w:rFonts w:hint="eastAsia" w:ascii="宋体" w:hAnsi="宋体" w:eastAsia="方正仿宋_GBK"/>
                <w:spacing w:val="10"/>
                <w:sz w:val="24"/>
                <w:lang w:eastAsia="zh-CN"/>
              </w:rPr>
              <w:t>《</w:t>
            </w:r>
            <w:r>
              <w:rPr>
                <w:rFonts w:hint="eastAsia" w:ascii="宋体" w:hAnsi="宋体" w:eastAsia="方正仿宋_GBK"/>
                <w:spacing w:val="10"/>
                <w:sz w:val="24"/>
                <w:lang w:val="en-US" w:eastAsia="zh-CN"/>
              </w:rPr>
              <w:t xml:space="preserve">      </w:t>
            </w:r>
            <w:r>
              <w:rPr>
                <w:rFonts w:hint="eastAsia" w:ascii="宋体" w:hAnsi="宋体" w:eastAsia="方正仿宋_GBK"/>
                <w:spacing w:val="10"/>
                <w:sz w:val="24"/>
                <w:lang w:eastAsia="zh-CN"/>
              </w:rPr>
              <w:t>》</w:t>
            </w:r>
            <w:r>
              <w:rPr>
                <w:rFonts w:hint="eastAsia" w:ascii="宋体" w:hAnsi="宋体" w:eastAsia="方正仿宋_GBK"/>
                <w:spacing w:val="10"/>
                <w:sz w:val="24"/>
              </w:rPr>
              <w:t>第</w:t>
            </w:r>
            <w:r>
              <w:rPr>
                <w:rFonts w:hint="eastAsia" w:ascii="宋体" w:hAnsi="宋体" w:eastAsia="方正仿宋_GBK"/>
                <w:sz w:val="24"/>
                <w:u w:val="single"/>
                <w:lang w:val="en-US" w:eastAsia="zh-CN"/>
              </w:rPr>
              <w:t xml:space="preserve">   </w:t>
            </w:r>
            <w:r>
              <w:rPr>
                <w:rFonts w:hint="eastAsia" w:ascii="宋体" w:hAnsi="宋体" w:eastAsia="方正仿宋_GBK"/>
                <w:spacing w:val="10"/>
                <w:sz w:val="24"/>
              </w:rPr>
              <w:t>条第</w:t>
            </w:r>
            <w:r>
              <w:rPr>
                <w:rFonts w:hint="eastAsia" w:ascii="宋体" w:hAnsi="宋体" w:eastAsia="方正仿宋_GBK"/>
                <w:sz w:val="24"/>
                <w:u w:val="single"/>
                <w:lang w:val="en-US" w:eastAsia="zh-CN"/>
              </w:rPr>
              <w:t xml:space="preserve">  </w:t>
            </w:r>
            <w:r>
              <w:rPr>
                <w:rFonts w:hint="eastAsia" w:ascii="宋体" w:hAnsi="宋体" w:eastAsia="方正仿宋_GBK"/>
                <w:spacing w:val="10"/>
                <w:sz w:val="24"/>
              </w:rPr>
              <w:t>款第</w:t>
            </w:r>
            <w:r>
              <w:rPr>
                <w:rFonts w:hint="eastAsia" w:ascii="宋体" w:hAnsi="宋体" w:eastAsia="方正仿宋_GBK"/>
                <w:sz w:val="24"/>
                <w:u w:val="single"/>
                <w:lang w:val="en-US" w:eastAsia="zh-CN"/>
              </w:rPr>
              <w:t xml:space="preserve">  </w:t>
            </w:r>
            <w:r>
              <w:rPr>
                <w:rFonts w:hint="eastAsia" w:ascii="宋体" w:hAnsi="宋体" w:eastAsia="方正仿宋_GBK"/>
                <w:spacing w:val="10"/>
                <w:sz w:val="24"/>
              </w:rPr>
              <w:t>项的规定，</w:t>
            </w:r>
            <w:r>
              <w:rPr>
                <w:rFonts w:hint="eastAsia" w:ascii="宋体" w:hAnsi="宋体" w:eastAsia="方正仿宋_GBK"/>
                <w:spacing w:val="10"/>
                <w:sz w:val="24"/>
                <w:lang w:eastAsia="zh-CN"/>
              </w:rPr>
              <w:t>应当处以</w:t>
            </w:r>
            <w:r>
              <w:rPr>
                <w:rFonts w:hint="eastAsia" w:ascii="宋体" w:hAnsi="宋体" w:eastAsia="方正仿宋_GBK"/>
                <w:sz w:val="24"/>
                <w:u w:val="single"/>
                <w:lang w:val="en-US" w:eastAsia="zh-CN"/>
              </w:rPr>
              <w:t xml:space="preserve">     </w:t>
            </w:r>
          </w:p>
          <w:p>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eastAsia" w:ascii="宋体" w:hAnsi="宋体" w:eastAsia="方正仿宋_GBK"/>
                <w:sz w:val="24"/>
                <w:u w:val="single"/>
                <w:lang w:val="en-US" w:eastAsia="zh-CN"/>
              </w:rPr>
            </w:pPr>
            <w:r>
              <w:rPr>
                <w:rFonts w:hint="eastAsia" w:ascii="宋体" w:hAnsi="宋体" w:eastAsia="方正仿宋_GBK"/>
                <w:sz w:val="24"/>
                <w:u w:val="single"/>
                <w:lang w:val="en-US" w:eastAsia="zh-CN"/>
              </w:rPr>
              <w:t xml:space="preserve">       </w:t>
            </w:r>
            <w:r>
              <w:rPr>
                <w:rFonts w:hint="eastAsia" w:ascii="宋体" w:hAnsi="宋体" w:eastAsia="方正仿宋_GBK"/>
                <w:sz w:val="24"/>
                <w:u w:val="none"/>
                <w:lang w:val="en-US" w:eastAsia="zh-CN"/>
              </w:rPr>
              <w:t>（处罚内容）。</w:t>
            </w:r>
            <w:r>
              <w:rPr>
                <w:rFonts w:hint="eastAsia" w:ascii="宋体" w:hAnsi="宋体" w:eastAsia="方正仿宋_GBK"/>
                <w:sz w:val="24"/>
              </w:rPr>
              <w:t>经查，当事人的违法行为符合</w:t>
            </w:r>
            <w:r>
              <w:rPr>
                <w:rFonts w:hint="eastAsia" w:ascii="宋体" w:hAnsi="宋体" w:eastAsia="方正仿宋_GBK"/>
                <w:sz w:val="24"/>
                <w:lang w:eastAsia="zh-CN"/>
              </w:rPr>
              <w:t>包容免罚</w:t>
            </w:r>
            <w:r>
              <w:rPr>
                <w:rFonts w:hint="eastAsia" w:ascii="宋体" w:hAnsi="宋体" w:eastAsia="方正仿宋_GBK"/>
                <w:sz w:val="24"/>
              </w:rPr>
              <w:t>的适用条件。执法人员已向当事人宣传了相关法律法规规章的规定</w:t>
            </w:r>
            <w:r>
              <w:rPr>
                <w:rFonts w:hint="eastAsia" w:ascii="宋体" w:hAnsi="宋体" w:eastAsia="方正仿宋_GBK"/>
                <w:sz w:val="24"/>
                <w:lang w:eastAsia="zh-CN"/>
              </w:rPr>
              <w:t>，</w:t>
            </w:r>
            <w:r>
              <w:rPr>
                <w:rFonts w:hint="eastAsia" w:ascii="宋体" w:hAnsi="宋体" w:eastAsia="方正仿宋_GBK"/>
                <w:spacing w:val="10"/>
                <w:sz w:val="24"/>
              </w:rPr>
              <w:t>现责令</w:t>
            </w:r>
            <w:r>
              <w:rPr>
                <w:rFonts w:hint="eastAsia" w:ascii="宋体" w:hAnsi="宋体" w:eastAsia="方正仿宋_GBK"/>
                <w:sz w:val="24"/>
              </w:rPr>
              <w:t>当事人</w:t>
            </w:r>
            <w:r>
              <w:rPr>
                <w:rFonts w:hint="eastAsia" w:ascii="宋体" w:hAnsi="宋体" w:eastAsia="方正仿宋_GBK"/>
                <w:spacing w:val="-4"/>
                <w:sz w:val="24"/>
              </w:rPr>
              <w:t>立即改正</w:t>
            </w:r>
            <w:r>
              <w:rPr>
                <w:rFonts w:hint="eastAsia" w:ascii="宋体" w:hAnsi="宋体" w:eastAsia="方正仿宋_GBK"/>
                <w:spacing w:val="-4"/>
                <w:sz w:val="24"/>
              </w:rPr>
              <w:sym w:font="Wingdings" w:char="00A8"/>
            </w:r>
            <w:r>
              <w:rPr>
                <w:rFonts w:hint="eastAsia" w:ascii="宋体" w:hAnsi="宋体" w:eastAsia="方正仿宋_GBK"/>
                <w:spacing w:val="-4"/>
                <w:sz w:val="24"/>
              </w:rPr>
              <w:t>/</w:t>
            </w:r>
            <w:r>
              <w:rPr>
                <w:rFonts w:hint="eastAsia" w:ascii="宋体" w:hAnsi="宋体" w:eastAsia="方正仿宋_GBK"/>
                <w:sz w:val="24"/>
              </w:rPr>
              <w:t>于</w:t>
            </w:r>
            <w:r>
              <w:rPr>
                <w:rFonts w:hint="eastAsia" w:ascii="宋体" w:hAnsi="宋体" w:eastAsia="方正仿宋_GBK"/>
                <w:sz w:val="24"/>
                <w:u w:val="single"/>
                <w:lang w:val="en-US" w:eastAsia="zh-CN"/>
              </w:rPr>
              <w:t xml:space="preserve">     </w:t>
            </w:r>
            <w:r>
              <w:rPr>
                <w:rFonts w:hint="eastAsia" w:ascii="宋体" w:hAnsi="宋体" w:eastAsia="方正仿宋_GBK"/>
                <w:sz w:val="24"/>
              </w:rPr>
              <w:t>年</w:t>
            </w:r>
            <w:r>
              <w:rPr>
                <w:rFonts w:hint="eastAsia" w:ascii="宋体" w:hAnsi="宋体" w:eastAsia="方正仿宋_GBK"/>
                <w:sz w:val="24"/>
                <w:u w:val="single"/>
                <w:lang w:val="en-US" w:eastAsia="zh-CN"/>
              </w:rPr>
              <w:t xml:space="preserve">   </w:t>
            </w:r>
            <w:r>
              <w:rPr>
                <w:rFonts w:hint="eastAsia" w:ascii="宋体" w:hAnsi="宋体" w:eastAsia="方正仿宋_GBK"/>
                <w:sz w:val="24"/>
              </w:rPr>
              <w:t>月</w:t>
            </w:r>
            <w:r>
              <w:rPr>
                <w:rFonts w:hint="eastAsia" w:ascii="宋体" w:hAnsi="宋体" w:eastAsia="方正仿宋_GBK"/>
                <w:sz w:val="24"/>
                <w:u w:val="single"/>
                <w:lang w:val="en-US" w:eastAsia="zh-CN"/>
              </w:rPr>
              <w:t xml:space="preserve">   </w:t>
            </w:r>
            <w:r>
              <w:rPr>
                <w:rFonts w:hint="eastAsia" w:ascii="宋体" w:hAnsi="宋体" w:eastAsia="方正仿宋_GBK"/>
                <w:sz w:val="24"/>
              </w:rPr>
              <w:t>日前整改完毕，改正要求如下：</w:t>
            </w:r>
            <w:r>
              <w:rPr>
                <w:rFonts w:hint="eastAsia" w:ascii="宋体" w:hAnsi="宋体" w:eastAsia="方正仿宋_GBK"/>
                <w:sz w:val="24"/>
                <w:u w:val="single"/>
                <w:lang w:val="en-US" w:eastAsia="zh-CN"/>
              </w:rPr>
              <w:t xml:space="preserve">                                               </w:t>
            </w:r>
          </w:p>
          <w:p>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eastAsia" w:ascii="宋体" w:hAnsi="宋体" w:eastAsia="方正仿宋_GBK"/>
                <w:sz w:val="24"/>
                <w:u w:val="single"/>
                <w:lang w:val="en-US" w:eastAsia="zh-CN"/>
              </w:rPr>
            </w:pPr>
            <w:r>
              <w:rPr>
                <w:rFonts w:hint="eastAsia" w:ascii="宋体" w:hAnsi="宋体" w:eastAsia="方正仿宋_GBK"/>
                <w:sz w:val="24"/>
                <w:u w:val="single"/>
                <w:lang w:val="en-US" w:eastAsia="zh-CN"/>
              </w:rPr>
              <w:t xml:space="preserve">                                                                        </w:t>
            </w:r>
          </w:p>
          <w:p>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eastAsia" w:ascii="宋体" w:hAnsi="宋体" w:eastAsia="方正仿宋_GBK"/>
                <w:sz w:val="24"/>
                <w:lang w:val="en-US" w:eastAsia="zh-CN"/>
              </w:rPr>
            </w:pP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p>
          <w:p>
            <w:pPr>
              <w:keepNext w:val="0"/>
              <w:keepLines w:val="0"/>
              <w:pageBreakBefore w:val="0"/>
              <w:widowControl w:val="0"/>
              <w:kinsoku/>
              <w:wordWrap/>
              <w:overflowPunct/>
              <w:topLinePunct w:val="0"/>
              <w:autoSpaceDE/>
              <w:autoSpaceDN/>
              <w:bidi w:val="0"/>
              <w:adjustRightInd/>
              <w:spacing w:line="300" w:lineRule="exact"/>
              <w:jc w:val="left"/>
              <w:textAlignment w:val="auto"/>
              <w:rPr>
                <w:rFonts w:ascii="宋体" w:hAnsi="宋体" w:eastAsia="方正仿宋_GBK"/>
                <w:sz w:val="24"/>
              </w:rPr>
            </w:pPr>
            <w:r>
              <w:rPr>
                <w:rFonts w:hint="eastAsia" w:ascii="宋体" w:hAnsi="宋体" w:eastAsia="方正仿宋_GBK"/>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300" w:lineRule="exact"/>
              <w:ind w:firstLine="3120" w:firstLineChars="1300"/>
              <w:textAlignment w:val="auto"/>
              <w:rPr>
                <w:rFonts w:hint="eastAsia" w:ascii="宋体" w:hAnsi="宋体" w:eastAsia="方正仿宋_GBK"/>
                <w:sz w:val="24"/>
                <w:lang w:eastAsia="zh-CN"/>
              </w:rPr>
            </w:pPr>
            <w:r>
              <w:rPr>
                <w:rFonts w:hint="eastAsia" w:ascii="宋体" w:hAnsi="宋体" w:eastAsia="方正仿宋_GBK"/>
                <w:sz w:val="24"/>
              </w:rPr>
              <w:t>执法人员</w:t>
            </w:r>
            <w:r>
              <w:rPr>
                <w:rFonts w:ascii="宋体" w:hAnsi="宋体" w:eastAsia="方正仿宋_GBK"/>
                <w:sz w:val="24"/>
              </w:rPr>
              <w:t>签名：</w:t>
            </w:r>
            <w:r>
              <w:rPr>
                <w:rFonts w:hint="eastAsia" w:ascii="宋体" w:hAnsi="宋体" w:eastAsia="方正仿宋_GBK"/>
                <w:sz w:val="24"/>
                <w:u w:val="single"/>
                <w:lang w:val="en-US" w:eastAsia="zh-CN"/>
              </w:rPr>
              <w:t xml:space="preserve">       </w:t>
            </w:r>
            <w:r>
              <w:rPr>
                <w:rFonts w:hint="eastAsia" w:ascii="宋体" w:hAnsi="宋体" w:eastAsia="方正仿宋_GBK"/>
                <w:sz w:val="24"/>
              </w:rPr>
              <w:t>执法证号</w:t>
            </w:r>
            <w:r>
              <w:rPr>
                <w:rFonts w:hint="eastAsia" w:ascii="宋体" w:hAnsi="宋体" w:eastAsia="方正仿宋_GBK"/>
                <w:sz w:val="24"/>
                <w:lang w:eastAsia="zh-CN"/>
              </w:rPr>
              <w:t>：</w:t>
            </w:r>
            <w:r>
              <w:rPr>
                <w:rFonts w:hint="eastAsia" w:ascii="宋体" w:hAnsi="宋体" w:eastAsia="方正仿宋_GBK"/>
                <w:sz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300" w:lineRule="exact"/>
              <w:ind w:firstLine="3120" w:firstLineChars="1300"/>
              <w:textAlignment w:val="auto"/>
              <w:rPr>
                <w:rFonts w:hint="eastAsia" w:ascii="宋体" w:hAnsi="宋体" w:eastAsia="方正仿宋_GBK"/>
                <w:sz w:val="24"/>
                <w:lang w:eastAsia="zh-CN"/>
              </w:rPr>
            </w:pPr>
            <w:r>
              <w:rPr>
                <w:rFonts w:hint="eastAsia" w:ascii="宋体" w:hAnsi="宋体" w:eastAsia="方正仿宋_GBK"/>
                <w:sz w:val="24"/>
              </w:rPr>
              <w:t>执法人员</w:t>
            </w:r>
            <w:r>
              <w:rPr>
                <w:rFonts w:ascii="宋体" w:hAnsi="宋体" w:eastAsia="方正仿宋_GBK"/>
                <w:sz w:val="24"/>
              </w:rPr>
              <w:t>签名</w:t>
            </w:r>
            <w:r>
              <w:rPr>
                <w:rFonts w:hint="eastAsia" w:ascii="宋体" w:hAnsi="宋体" w:eastAsia="方正仿宋_GBK"/>
                <w:sz w:val="24"/>
                <w:lang w:eastAsia="zh-CN"/>
              </w:rPr>
              <w:t>：</w:t>
            </w:r>
            <w:r>
              <w:rPr>
                <w:rFonts w:hint="eastAsia" w:ascii="宋体" w:hAnsi="宋体" w:eastAsia="方正仿宋_GBK"/>
                <w:sz w:val="24"/>
                <w:u w:val="single"/>
                <w:lang w:val="en-US" w:eastAsia="zh-CN"/>
              </w:rPr>
              <w:t xml:space="preserve">       </w:t>
            </w:r>
            <w:r>
              <w:rPr>
                <w:rFonts w:hint="eastAsia" w:ascii="宋体" w:hAnsi="宋体" w:eastAsia="方正仿宋_GBK"/>
                <w:sz w:val="24"/>
              </w:rPr>
              <w:t>执法证号</w:t>
            </w:r>
            <w:r>
              <w:rPr>
                <w:rFonts w:hint="eastAsia" w:ascii="宋体" w:hAnsi="宋体" w:eastAsia="方正仿宋_GBK"/>
                <w:sz w:val="24"/>
                <w:lang w:eastAsia="zh-CN"/>
              </w:rPr>
              <w:t>：</w:t>
            </w:r>
            <w:r>
              <w:rPr>
                <w:rFonts w:hint="eastAsia" w:ascii="宋体" w:hAnsi="宋体" w:eastAsia="方正仿宋_GBK"/>
                <w:sz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300" w:lineRule="exact"/>
              <w:textAlignment w:val="auto"/>
              <w:rPr>
                <w:rFonts w:ascii="宋体" w:hAnsi="宋体" w:eastAsia="方正仿宋_GBK"/>
                <w:sz w:val="24"/>
              </w:rPr>
            </w:pPr>
            <w:r>
              <w:rPr>
                <w:rFonts w:ascii="宋体" w:hAnsi="宋体" w:eastAsia="方正仿宋_GBK"/>
                <w:sz w:val="24"/>
              </w:rPr>
              <w:t xml:space="preserve">   </w:t>
            </w:r>
            <w:r>
              <w:rPr>
                <w:rFonts w:hint="eastAsia" w:ascii="宋体" w:hAnsi="宋体" w:eastAsia="方正仿宋_GBK"/>
                <w:sz w:val="24"/>
              </w:rPr>
              <w:t xml:space="preserve">                                      </w:t>
            </w:r>
            <w:r>
              <w:rPr>
                <w:rFonts w:hint="eastAsia" w:ascii="宋体" w:hAnsi="宋体" w:eastAsia="方正仿宋_GBK"/>
                <w:sz w:val="24"/>
                <w:lang w:val="en-US" w:eastAsia="zh-CN"/>
              </w:rPr>
              <w:t xml:space="preserve">  </w:t>
            </w:r>
            <w:r>
              <w:rPr>
                <w:rFonts w:hint="eastAsia" w:ascii="宋体" w:hAnsi="宋体" w:eastAsia="方正仿宋_GBK"/>
                <w:sz w:val="24"/>
                <w:u w:val="single"/>
                <w:lang w:val="en-US" w:eastAsia="zh-CN"/>
              </w:rPr>
              <w:t xml:space="preserve">    </w:t>
            </w:r>
            <w:r>
              <w:rPr>
                <w:rFonts w:ascii="宋体" w:hAnsi="宋体" w:eastAsia="方正仿宋_GBK"/>
                <w:sz w:val="24"/>
              </w:rPr>
              <w:t>年</w:t>
            </w:r>
            <w:r>
              <w:rPr>
                <w:rFonts w:hint="eastAsia" w:ascii="宋体" w:hAnsi="宋体" w:eastAsia="方正仿宋_GBK"/>
                <w:sz w:val="24"/>
                <w:u w:val="single"/>
                <w:lang w:val="en-US" w:eastAsia="zh-CN"/>
              </w:rPr>
              <w:t xml:space="preserve">   </w:t>
            </w:r>
            <w:r>
              <w:rPr>
                <w:rFonts w:ascii="宋体" w:hAnsi="宋体" w:eastAsia="方正仿宋_GBK"/>
                <w:sz w:val="24"/>
              </w:rPr>
              <w:t>月</w:t>
            </w:r>
            <w:r>
              <w:rPr>
                <w:rFonts w:hint="eastAsia" w:ascii="宋体" w:hAnsi="宋体" w:eastAsia="方正仿宋_GBK"/>
                <w:sz w:val="24"/>
                <w:u w:val="single"/>
                <w:lang w:val="en-US" w:eastAsia="zh-CN"/>
              </w:rPr>
              <w:t xml:space="preserve">   </w:t>
            </w:r>
            <w:r>
              <w:rPr>
                <w:rFonts w:ascii="宋体" w:hAnsi="宋体" w:eastAsia="方正仿宋_GBK"/>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7" w:hRule="atLeast"/>
        </w:trPr>
        <w:tc>
          <w:tcPr>
            <w:tcW w:w="727"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hint="eastAsia" w:ascii="宋体" w:hAnsi="宋体" w:eastAsia="方正仿宋_GBK"/>
                <w:sz w:val="24"/>
              </w:rPr>
              <w:t>当事人承诺</w:t>
            </w:r>
          </w:p>
        </w:tc>
        <w:tc>
          <w:tcPr>
            <w:tcW w:w="8293" w:type="dxa"/>
            <w:gridSpan w:val="4"/>
            <w:noWrap w:val="0"/>
            <w:vAlign w:val="center"/>
          </w:tcPr>
          <w:p>
            <w:pPr>
              <w:keepNext w:val="0"/>
              <w:keepLines w:val="0"/>
              <w:pageBreakBefore w:val="0"/>
              <w:widowControl w:val="0"/>
              <w:kinsoku/>
              <w:wordWrap/>
              <w:overflowPunct/>
              <w:topLinePunct w:val="0"/>
              <w:autoSpaceDE/>
              <w:autoSpaceDN/>
              <w:bidi w:val="0"/>
              <w:adjustRightInd/>
              <w:spacing w:line="300" w:lineRule="exact"/>
              <w:jc w:val="left"/>
              <w:textAlignment w:val="auto"/>
              <w:rPr>
                <w:rFonts w:hint="eastAsia" w:ascii="宋体" w:hAnsi="宋体" w:eastAsia="方正仿宋_GBK"/>
                <w:sz w:val="24"/>
              </w:rPr>
            </w:pPr>
            <w:r>
              <w:rPr>
                <w:rFonts w:hint="eastAsia" w:ascii="宋体" w:hAnsi="宋体" w:eastAsia="方正仿宋_GBK"/>
                <w:sz w:val="24"/>
                <w:u w:val="single"/>
                <w:lang w:val="en-US" w:eastAsia="zh-CN"/>
              </w:rPr>
              <w:t xml:space="preserve">                      </w:t>
            </w:r>
            <w:r>
              <w:rPr>
                <w:rFonts w:hint="eastAsia" w:ascii="宋体" w:hAnsi="宋体" w:eastAsia="方正仿宋_GBK"/>
                <w:sz w:val="24"/>
              </w:rPr>
              <w:t>（执法单位全称）：</w:t>
            </w:r>
          </w:p>
          <w:p>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宋体" w:hAnsi="宋体" w:eastAsia="方正仿宋_GBK"/>
                <w:sz w:val="24"/>
              </w:rPr>
            </w:pPr>
            <w:r>
              <w:rPr>
                <w:rFonts w:hint="eastAsia" w:ascii="宋体" w:hAnsi="宋体" w:eastAsia="方正仿宋_GBK"/>
                <w:sz w:val="24"/>
              </w:rPr>
              <w:t>执法人员已向本人（单位）进行了相关告知和法制宣传教育，并要求予以改正。</w:t>
            </w:r>
          </w:p>
          <w:p>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宋体" w:hAnsi="宋体" w:eastAsia="方正仿宋_GBK"/>
                <w:color w:val="4F81BD"/>
                <w:sz w:val="24"/>
              </w:rPr>
            </w:pPr>
            <w:r>
              <w:rPr>
                <w:rFonts w:hint="eastAsia" w:ascii="宋体" w:hAnsi="宋体" w:eastAsia="方正仿宋_GBK"/>
                <w:sz w:val="24"/>
              </w:rPr>
              <w:t>本人（单位）对以上情况确认无误，并自愿承诺：</w:t>
            </w:r>
          </w:p>
          <w:p>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宋体" w:hAnsi="宋体" w:eastAsia="方正仿宋_GBK"/>
                <w:sz w:val="24"/>
              </w:rPr>
            </w:pPr>
            <w:r>
              <w:rPr>
                <w:rFonts w:hint="eastAsia" w:ascii="宋体" w:hAnsi="宋体" w:eastAsia="方正仿宋_GBK"/>
                <w:sz w:val="24"/>
              </w:rPr>
              <w:t>□</w:t>
            </w:r>
            <w:r>
              <w:rPr>
                <w:rFonts w:hint="eastAsia" w:ascii="宋体" w:hAnsi="宋体" w:eastAsia="方正仿宋_GBK"/>
                <w:sz w:val="24"/>
                <w:lang w:val="en-US" w:eastAsia="zh-CN"/>
              </w:rPr>
              <w:t>1</w:t>
            </w:r>
            <w:r>
              <w:rPr>
                <w:rFonts w:hint="eastAsia" w:ascii="宋体" w:hAnsi="宋体" w:eastAsia="方正仿宋_GBK"/>
                <w:sz w:val="24"/>
              </w:rPr>
              <w:t>.在</w:t>
            </w:r>
            <w:r>
              <w:rPr>
                <w:rFonts w:hint="eastAsia" w:ascii="宋体" w:hAnsi="宋体" w:eastAsia="方正仿宋_GBK"/>
                <w:sz w:val="24"/>
                <w:lang w:val="en-US" w:eastAsia="zh-CN"/>
              </w:rPr>
              <w:t>XXX</w:t>
            </w:r>
            <w:r>
              <w:rPr>
                <w:rFonts w:hint="eastAsia" w:ascii="宋体" w:hAnsi="宋体" w:eastAsia="方正仿宋_GBK"/>
                <w:sz w:val="24"/>
              </w:rPr>
              <w:t xml:space="preserve">X年X月X日前改正； </w:t>
            </w:r>
          </w:p>
          <w:p>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宋体" w:hAnsi="宋体" w:eastAsia="方正仿宋_GBK"/>
                <w:sz w:val="24"/>
              </w:rPr>
            </w:pPr>
            <w:r>
              <w:rPr>
                <w:rFonts w:hint="eastAsia" w:ascii="宋体" w:hAnsi="宋体" w:eastAsia="方正仿宋_GBK"/>
                <w:sz w:val="24"/>
              </w:rPr>
              <w:t>□</w:t>
            </w:r>
            <w:r>
              <w:rPr>
                <w:rFonts w:hint="eastAsia" w:ascii="宋体" w:hAnsi="宋体" w:eastAsia="方正仿宋_GBK"/>
                <w:sz w:val="24"/>
                <w:lang w:val="en-US" w:eastAsia="zh-CN"/>
              </w:rPr>
              <w:t>2</w:t>
            </w:r>
            <w:r>
              <w:rPr>
                <w:rFonts w:hint="eastAsia" w:ascii="宋体" w:hAnsi="宋体" w:eastAsia="方正仿宋_GBK"/>
                <w:sz w:val="24"/>
              </w:rPr>
              <w:t>.遵守</w:t>
            </w:r>
            <w:r>
              <w:rPr>
                <w:rFonts w:hint="eastAsia" w:ascii="宋体" w:hAnsi="宋体" w:eastAsia="方正仿宋_GBK"/>
                <w:sz w:val="24"/>
                <w:lang w:val="en-US" w:eastAsia="zh-CN"/>
              </w:rPr>
              <w:t>XX</w:t>
            </w:r>
            <w:r>
              <w:rPr>
                <w:rFonts w:hint="eastAsia" w:ascii="宋体" w:hAnsi="宋体" w:eastAsia="方正仿宋_GBK"/>
                <w:sz w:val="24"/>
              </w:rPr>
              <w:t>法律法规规章的规定。</w:t>
            </w:r>
          </w:p>
          <w:p>
            <w:pPr>
              <w:keepNext w:val="0"/>
              <w:keepLines w:val="0"/>
              <w:pageBreakBefore w:val="0"/>
              <w:widowControl w:val="0"/>
              <w:kinsoku/>
              <w:wordWrap/>
              <w:overflowPunct/>
              <w:topLinePunct w:val="0"/>
              <w:autoSpaceDE/>
              <w:autoSpaceDN/>
              <w:bidi w:val="0"/>
              <w:adjustRightInd/>
              <w:spacing w:line="300" w:lineRule="exact"/>
              <w:ind w:firstLine="480" w:firstLineChars="200"/>
              <w:jc w:val="left"/>
              <w:textAlignment w:val="auto"/>
              <w:rPr>
                <w:rFonts w:hint="eastAsia" w:ascii="宋体" w:hAnsi="宋体" w:eastAsia="方正仿宋_GBK"/>
                <w:sz w:val="24"/>
              </w:rPr>
            </w:pPr>
            <w:r>
              <w:rPr>
                <w:rFonts w:hint="eastAsia" w:ascii="宋体" w:hAnsi="宋体" w:eastAsia="方正仿宋_GBK"/>
                <w:sz w:val="24"/>
              </w:rPr>
              <w:t>若本人（单位）未履行上述承诺的，愿依法承担相应的法律责任。</w:t>
            </w:r>
          </w:p>
          <w:p>
            <w:pPr>
              <w:keepNext w:val="0"/>
              <w:keepLines w:val="0"/>
              <w:pageBreakBefore w:val="0"/>
              <w:widowControl w:val="0"/>
              <w:kinsoku/>
              <w:wordWrap/>
              <w:overflowPunct/>
              <w:topLinePunct w:val="0"/>
              <w:autoSpaceDE/>
              <w:autoSpaceDN/>
              <w:bidi w:val="0"/>
              <w:adjustRightInd/>
              <w:snapToGrid w:val="0"/>
              <w:spacing w:line="300" w:lineRule="exact"/>
              <w:ind w:right="1440"/>
              <w:jc w:val="both"/>
              <w:textAlignment w:val="auto"/>
              <w:rPr>
                <w:rFonts w:ascii="宋体" w:hAnsi="宋体" w:eastAsia="方正仿宋_GBK"/>
                <w:sz w:val="24"/>
              </w:rPr>
            </w:pPr>
            <w:r>
              <w:rPr>
                <w:rFonts w:ascii="宋体" w:hAnsi="宋体" w:eastAsia="方正仿宋_GBK"/>
                <w:sz w:val="24"/>
              </w:rPr>
              <w:t xml:space="preserve">                    </w:t>
            </w:r>
          </w:p>
          <w:p>
            <w:pPr>
              <w:keepNext w:val="0"/>
              <w:keepLines w:val="0"/>
              <w:pageBreakBefore w:val="0"/>
              <w:widowControl w:val="0"/>
              <w:kinsoku/>
              <w:wordWrap/>
              <w:overflowPunct/>
              <w:topLinePunct w:val="0"/>
              <w:autoSpaceDE/>
              <w:autoSpaceDN/>
              <w:bidi w:val="0"/>
              <w:adjustRightInd/>
              <w:snapToGrid w:val="0"/>
              <w:spacing w:line="300" w:lineRule="exact"/>
              <w:ind w:right="1440" w:firstLine="0" w:firstLineChars="0"/>
              <w:textAlignment w:val="auto"/>
              <w:rPr>
                <w:rFonts w:ascii="宋体" w:hAnsi="宋体" w:eastAsia="方正仿宋_GBK"/>
                <w:sz w:val="24"/>
              </w:rPr>
            </w:pPr>
            <w:r>
              <w:rPr>
                <w:rFonts w:hint="eastAsia" w:ascii="宋体" w:hAnsi="宋体" w:eastAsia="方正仿宋_GBK"/>
                <w:sz w:val="24"/>
                <w:lang w:val="en-US" w:eastAsia="zh-CN"/>
              </w:rPr>
              <w:t xml:space="preserve">                                    </w:t>
            </w:r>
            <w:r>
              <w:rPr>
                <w:rFonts w:ascii="宋体" w:hAnsi="宋体" w:eastAsia="方正仿宋_GBK"/>
                <w:sz w:val="24"/>
              </w:rPr>
              <w:t>签名</w:t>
            </w:r>
            <w:r>
              <w:rPr>
                <w:rFonts w:hint="eastAsia" w:ascii="宋体" w:hAnsi="宋体" w:eastAsia="方正仿宋_GBK"/>
                <w:sz w:val="24"/>
              </w:rPr>
              <w:t>或盖章</w:t>
            </w:r>
            <w:r>
              <w:rPr>
                <w:rFonts w:ascii="宋体" w:hAnsi="宋体" w:eastAsia="方正仿宋_GBK"/>
                <w:sz w:val="24"/>
              </w:rPr>
              <w:t>：</w:t>
            </w:r>
          </w:p>
          <w:p>
            <w:pPr>
              <w:keepNext w:val="0"/>
              <w:keepLines w:val="0"/>
              <w:pageBreakBefore w:val="0"/>
              <w:widowControl w:val="0"/>
              <w:kinsoku/>
              <w:wordWrap/>
              <w:overflowPunct/>
              <w:topLinePunct w:val="0"/>
              <w:autoSpaceDE/>
              <w:autoSpaceDN/>
              <w:bidi w:val="0"/>
              <w:adjustRightInd/>
              <w:snapToGrid w:val="0"/>
              <w:spacing w:line="300" w:lineRule="exact"/>
              <w:ind w:firstLine="5520" w:firstLineChars="2300"/>
              <w:textAlignment w:val="auto"/>
              <w:rPr>
                <w:rFonts w:ascii="宋体" w:hAnsi="宋体" w:eastAsia="方正仿宋_GBK"/>
                <w:sz w:val="24"/>
              </w:rPr>
            </w:pPr>
            <w:r>
              <w:rPr>
                <w:rFonts w:hint="eastAsia" w:ascii="宋体" w:hAnsi="宋体" w:eastAsia="方正仿宋_GBK"/>
                <w:sz w:val="24"/>
                <w:lang w:val="en-US" w:eastAsia="zh-CN"/>
              </w:rPr>
              <w:t xml:space="preserve">    </w:t>
            </w:r>
            <w:r>
              <w:rPr>
                <w:rFonts w:hint="eastAsia" w:ascii="宋体" w:hAnsi="宋体" w:eastAsia="方正仿宋_GBK"/>
                <w:sz w:val="24"/>
                <w:u w:val="single"/>
                <w:lang w:val="en-US" w:eastAsia="zh-CN"/>
              </w:rPr>
              <w:t xml:space="preserve">    </w:t>
            </w:r>
            <w:r>
              <w:rPr>
                <w:rFonts w:ascii="宋体" w:hAnsi="宋体" w:eastAsia="方正仿宋_GBK"/>
                <w:sz w:val="24"/>
              </w:rPr>
              <w:t>年</w:t>
            </w:r>
            <w:r>
              <w:rPr>
                <w:rFonts w:hint="eastAsia" w:ascii="宋体" w:hAnsi="宋体" w:eastAsia="方正仿宋_GBK"/>
                <w:sz w:val="24"/>
                <w:u w:val="single"/>
                <w:lang w:val="en-US" w:eastAsia="zh-CN"/>
              </w:rPr>
              <w:t xml:space="preserve">   </w:t>
            </w:r>
            <w:r>
              <w:rPr>
                <w:rFonts w:ascii="宋体" w:hAnsi="宋体" w:eastAsia="方正仿宋_GBK"/>
                <w:sz w:val="24"/>
              </w:rPr>
              <w:t>月</w:t>
            </w:r>
            <w:r>
              <w:rPr>
                <w:rFonts w:hint="eastAsia" w:ascii="宋体" w:hAnsi="宋体" w:eastAsia="方正仿宋_GBK"/>
                <w:sz w:val="24"/>
                <w:u w:val="single"/>
                <w:lang w:val="en-US" w:eastAsia="zh-CN"/>
              </w:rPr>
              <w:t xml:space="preserve">   </w:t>
            </w:r>
            <w:r>
              <w:rPr>
                <w:rFonts w:ascii="宋体" w:hAnsi="宋体" w:eastAsia="方正仿宋_GBK"/>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9" w:hRule="atLeast"/>
        </w:trPr>
        <w:tc>
          <w:tcPr>
            <w:tcW w:w="727" w:type="dxa"/>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ascii="宋体" w:hAnsi="宋体" w:eastAsia="方正仿宋_GBK"/>
                <w:sz w:val="24"/>
              </w:rPr>
            </w:pPr>
            <w:r>
              <w:rPr>
                <w:rFonts w:hint="eastAsia" w:ascii="宋体" w:hAnsi="宋体" w:eastAsia="方正仿宋_GBK"/>
                <w:sz w:val="24"/>
              </w:rPr>
              <w:t>备注</w:t>
            </w:r>
          </w:p>
        </w:tc>
        <w:tc>
          <w:tcPr>
            <w:tcW w:w="8293" w:type="dxa"/>
            <w:gridSpan w:val="4"/>
            <w:noWrap w:val="0"/>
            <w:vAlign w:val="center"/>
          </w:tcPr>
          <w:p>
            <w:pPr>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宋体" w:hAnsi="宋体" w:eastAsia="方正仿宋_GBK"/>
                <w:sz w:val="24"/>
              </w:rPr>
            </w:pPr>
            <w:r>
              <w:rPr>
                <w:rFonts w:hint="eastAsia" w:ascii="宋体" w:hAnsi="宋体" w:eastAsia="方正仿宋_GBK"/>
                <w:sz w:val="24"/>
              </w:rPr>
              <w:t>（注明当事人的改正情况并核查后，执法人员签名）</w:t>
            </w:r>
          </w:p>
          <w:p>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default" w:ascii="宋体" w:hAnsi="宋体" w:eastAsia="方正仿宋_GBK"/>
                <w:sz w:val="24"/>
                <w:u w:val="single"/>
                <w:lang w:val="en-US" w:eastAsia="zh-CN"/>
              </w:rPr>
            </w:pPr>
            <w:r>
              <w:rPr>
                <w:rFonts w:hint="eastAsia" w:ascii="宋体" w:hAnsi="宋体" w:eastAsia="方正仿宋_GBK"/>
                <w:sz w:val="24"/>
                <w:u w:val="single"/>
                <w:lang w:val="en-US" w:eastAsia="zh-CN"/>
              </w:rPr>
              <w:t xml:space="preserve">                                                                        </w:t>
            </w:r>
          </w:p>
          <w:p>
            <w:pPr>
              <w:keepNext w:val="0"/>
              <w:keepLines w:val="0"/>
              <w:pageBreakBefore w:val="0"/>
              <w:widowControl w:val="0"/>
              <w:kinsoku/>
              <w:wordWrap/>
              <w:overflowPunct/>
              <w:topLinePunct w:val="0"/>
              <w:autoSpaceDE/>
              <w:autoSpaceDN/>
              <w:bidi w:val="0"/>
              <w:adjustRightInd/>
              <w:spacing w:line="300" w:lineRule="exact"/>
              <w:ind w:left="0" w:leftChars="0" w:firstLine="0" w:firstLineChars="0"/>
              <w:jc w:val="left"/>
              <w:textAlignment w:val="auto"/>
              <w:rPr>
                <w:rFonts w:hint="eastAsia" w:ascii="宋体" w:hAnsi="宋体" w:eastAsia="方正仿宋_GBK"/>
                <w:sz w:val="24"/>
                <w:lang w:val="en-US" w:eastAsia="zh-CN"/>
              </w:rPr>
            </w:pP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300" w:lineRule="exact"/>
              <w:textAlignment w:val="auto"/>
              <w:rPr>
                <w:rFonts w:hint="eastAsia" w:ascii="宋体" w:hAnsi="宋体" w:eastAsia="方正仿宋_GBK"/>
                <w:sz w:val="24"/>
              </w:rPr>
            </w:pPr>
            <w:r>
              <w:rPr>
                <w:rFonts w:hint="eastAsia" w:ascii="宋体" w:hAnsi="宋体" w:eastAsia="方正仿宋_GBK"/>
                <w:sz w:val="24"/>
                <w:u w:val="single"/>
                <w:lang w:val="en-US" w:eastAsia="zh-CN"/>
              </w:rPr>
              <w:t xml:space="preserve">                                                                        </w:t>
            </w:r>
            <w:r>
              <w:rPr>
                <w:rFonts w:hint="eastAsia" w:ascii="宋体" w:hAnsi="宋体" w:eastAsia="方正仿宋_GBK"/>
                <w:sz w:val="24"/>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300" w:lineRule="exact"/>
              <w:ind w:firstLine="2400" w:firstLineChars="1000"/>
              <w:textAlignment w:val="auto"/>
              <w:rPr>
                <w:rFonts w:ascii="宋体" w:hAnsi="宋体" w:eastAsia="方正仿宋_GBK"/>
                <w:sz w:val="24"/>
              </w:rPr>
            </w:pPr>
            <w:r>
              <w:rPr>
                <w:rFonts w:hint="eastAsia" w:ascii="宋体" w:hAnsi="宋体" w:eastAsia="方正仿宋_GBK"/>
                <w:sz w:val="24"/>
              </w:rPr>
              <w:t>执法人员</w:t>
            </w:r>
            <w:r>
              <w:rPr>
                <w:rFonts w:ascii="宋体" w:hAnsi="宋体" w:eastAsia="方正仿宋_GBK"/>
                <w:sz w:val="24"/>
              </w:rPr>
              <w:t>签名：</w:t>
            </w:r>
          </w:p>
          <w:p>
            <w:pPr>
              <w:keepNext w:val="0"/>
              <w:keepLines w:val="0"/>
              <w:pageBreakBefore w:val="0"/>
              <w:widowControl w:val="0"/>
              <w:kinsoku/>
              <w:wordWrap/>
              <w:overflowPunct/>
              <w:topLinePunct w:val="0"/>
              <w:autoSpaceDE/>
              <w:autoSpaceDN/>
              <w:bidi w:val="0"/>
              <w:adjustRightInd/>
              <w:snapToGrid w:val="0"/>
              <w:spacing w:line="300" w:lineRule="exact"/>
              <w:textAlignment w:val="auto"/>
              <w:rPr>
                <w:rFonts w:ascii="宋体" w:hAnsi="宋体" w:eastAsia="方正仿宋_GBK"/>
                <w:sz w:val="24"/>
              </w:rPr>
            </w:pPr>
            <w:r>
              <w:rPr>
                <w:rFonts w:ascii="宋体" w:hAnsi="宋体" w:eastAsia="方正仿宋_GBK"/>
                <w:sz w:val="24"/>
              </w:rPr>
              <w:t xml:space="preserve">   </w:t>
            </w:r>
            <w:r>
              <w:rPr>
                <w:rFonts w:hint="eastAsia" w:ascii="宋体" w:hAnsi="宋体" w:eastAsia="方正仿宋_GBK"/>
                <w:sz w:val="24"/>
              </w:rPr>
              <w:t xml:space="preserve">                                         </w:t>
            </w:r>
            <w:r>
              <w:rPr>
                <w:rFonts w:hint="eastAsia" w:ascii="宋体" w:hAnsi="宋体" w:eastAsia="方正仿宋_GBK"/>
                <w:sz w:val="24"/>
                <w:lang w:val="en-US" w:eastAsia="zh-CN"/>
              </w:rPr>
              <w:t xml:space="preserve">   </w:t>
            </w:r>
            <w:r>
              <w:rPr>
                <w:rFonts w:hint="eastAsia" w:ascii="宋体" w:hAnsi="宋体" w:eastAsia="方正仿宋_GBK"/>
                <w:sz w:val="24"/>
                <w:u w:val="single"/>
                <w:lang w:val="en-US" w:eastAsia="zh-CN"/>
              </w:rPr>
              <w:t xml:space="preserve">    </w:t>
            </w:r>
            <w:r>
              <w:rPr>
                <w:rFonts w:ascii="宋体" w:hAnsi="宋体" w:eastAsia="方正仿宋_GBK"/>
                <w:sz w:val="24"/>
              </w:rPr>
              <w:t>年</w:t>
            </w:r>
            <w:r>
              <w:rPr>
                <w:rFonts w:hint="eastAsia" w:ascii="宋体" w:hAnsi="宋体" w:eastAsia="方正仿宋_GBK"/>
                <w:sz w:val="24"/>
                <w:u w:val="single"/>
                <w:lang w:val="en-US" w:eastAsia="zh-CN"/>
              </w:rPr>
              <w:t xml:space="preserve">   </w:t>
            </w:r>
            <w:r>
              <w:rPr>
                <w:rFonts w:ascii="宋体" w:hAnsi="宋体" w:eastAsia="方正仿宋_GBK"/>
                <w:sz w:val="24"/>
              </w:rPr>
              <w:t>月</w:t>
            </w:r>
            <w:r>
              <w:rPr>
                <w:rFonts w:hint="eastAsia" w:ascii="宋体" w:hAnsi="宋体" w:eastAsia="方正仿宋_GBK"/>
                <w:sz w:val="24"/>
                <w:u w:val="single"/>
                <w:lang w:val="en-US" w:eastAsia="zh-CN"/>
              </w:rPr>
              <w:t xml:space="preserve">   </w:t>
            </w:r>
            <w:r>
              <w:rPr>
                <w:rFonts w:ascii="宋体" w:hAnsi="宋体" w:eastAsia="方正仿宋_GBK"/>
                <w:sz w:val="24"/>
              </w:rPr>
              <w:t>日</w:t>
            </w:r>
          </w:p>
        </w:tc>
      </w:tr>
    </w:tbl>
    <w:p/>
    <w:sectPr>
      <w:pgSz w:w="11906" w:h="16838"/>
      <w:pgMar w:top="2098" w:right="1474" w:bottom="1984" w:left="1587" w:header="851" w:footer="822" w:gutter="0"/>
      <w:pgNumType w:fmt="decimal"/>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CAGKDB+CESI_FS_GB18030"/>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Verdana">
    <w:altName w:val="DejaVu Sans"/>
    <w:panose1 w:val="020B0604030504040204"/>
    <w:charset w:val="00"/>
    <w:family w:val="swiss"/>
    <w:pitch w:val="default"/>
    <w:sig w:usb0="00000000" w:usb1="00000000" w:usb2="00000010" w:usb3="00000000" w:csb0="2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A39638"/>
    <w:multiLevelType w:val="singleLevel"/>
    <w:tmpl w:val="3FA3963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5B08A8"/>
    <w:rsid w:val="0E891F9D"/>
    <w:rsid w:val="0FC77B2C"/>
    <w:rsid w:val="0FD15AC9"/>
    <w:rsid w:val="2B7B9FFA"/>
    <w:rsid w:val="2FFFF280"/>
    <w:rsid w:val="37FFE027"/>
    <w:rsid w:val="3BA98DBD"/>
    <w:rsid w:val="3EFFBCDB"/>
    <w:rsid w:val="3FF8B34E"/>
    <w:rsid w:val="45EDB4B6"/>
    <w:rsid w:val="4DFD84DE"/>
    <w:rsid w:val="4FDD1E61"/>
    <w:rsid w:val="52244771"/>
    <w:rsid w:val="565B598C"/>
    <w:rsid w:val="5EFBE95B"/>
    <w:rsid w:val="5F751D37"/>
    <w:rsid w:val="5F7F3C59"/>
    <w:rsid w:val="5FD7E8CC"/>
    <w:rsid w:val="5FDF53BD"/>
    <w:rsid w:val="5FFF95B0"/>
    <w:rsid w:val="6A1C30ED"/>
    <w:rsid w:val="6FDD40BF"/>
    <w:rsid w:val="6FF6515F"/>
    <w:rsid w:val="7769A2DB"/>
    <w:rsid w:val="78FECC0D"/>
    <w:rsid w:val="7A7B095F"/>
    <w:rsid w:val="7AEB0C0B"/>
    <w:rsid w:val="7AFF85BA"/>
    <w:rsid w:val="7BBDF7B0"/>
    <w:rsid w:val="7BFBA69B"/>
    <w:rsid w:val="7D577486"/>
    <w:rsid w:val="7DAF39A3"/>
    <w:rsid w:val="7DB99BF2"/>
    <w:rsid w:val="7F6B5B8C"/>
    <w:rsid w:val="7F7F954B"/>
    <w:rsid w:val="7FACC85D"/>
    <w:rsid w:val="7FE38174"/>
    <w:rsid w:val="7FFD7196"/>
    <w:rsid w:val="8F7B9510"/>
    <w:rsid w:val="97DF093F"/>
    <w:rsid w:val="9DF38CA7"/>
    <w:rsid w:val="A5FF84D5"/>
    <w:rsid w:val="AD3F1B9F"/>
    <w:rsid w:val="BB7DD215"/>
    <w:rsid w:val="BBEB57CF"/>
    <w:rsid w:val="BEFFEBEE"/>
    <w:rsid w:val="BFF9FADA"/>
    <w:rsid w:val="C3FFEAD2"/>
    <w:rsid w:val="D71E88F4"/>
    <w:rsid w:val="DBAB8649"/>
    <w:rsid w:val="DEFF5C04"/>
    <w:rsid w:val="DFBE2D92"/>
    <w:rsid w:val="EBAEF7D1"/>
    <w:rsid w:val="ED3FA2D6"/>
    <w:rsid w:val="ED9B3842"/>
    <w:rsid w:val="EE8F9D3B"/>
    <w:rsid w:val="EE9615D5"/>
    <w:rsid w:val="F6FE9617"/>
    <w:rsid w:val="F7E5944B"/>
    <w:rsid w:val="FA7EDBF4"/>
    <w:rsid w:val="FAE58D38"/>
    <w:rsid w:val="FAF36A7F"/>
    <w:rsid w:val="FE3FF70F"/>
    <w:rsid w:val="FF50D87D"/>
    <w:rsid w:val="FF5B08A8"/>
    <w:rsid w:val="FF7E3E65"/>
    <w:rsid w:val="FFAD96AB"/>
    <w:rsid w:val="FFD5FD92"/>
    <w:rsid w:val="FFDF4D23"/>
    <w:rsid w:val="FFFEFD89"/>
    <w:rsid w:val="FFFF65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line="240" w:lineRule="atLeast"/>
      <w:ind w:firstLine="420"/>
    </w:pPr>
    <w:rPr>
      <w:rFonts w:ascii="Verdana" w:hAnsi="Verdana" w:eastAsia="仿宋_GB2312" w:cs="宋体"/>
      <w:sz w:val="32"/>
      <w:szCs w:val="32"/>
    </w:rPr>
  </w:style>
  <w:style w:type="paragraph" w:styleId="3">
    <w:name w:val="Body Text"/>
    <w:basedOn w:val="1"/>
    <w:next w:val="4"/>
    <w:qFormat/>
    <w:uiPriority w:val="0"/>
    <w:pPr>
      <w:jc w:val="center"/>
    </w:pPr>
    <w:rPr>
      <w:rFonts w:ascii="Times New Roman" w:hAnsi="Times New Roman" w:eastAsia="黑体" w:cs="Times New Roman"/>
      <w:sz w:val="44"/>
      <w:szCs w:val="20"/>
    </w:rPr>
  </w:style>
  <w:style w:type="paragraph" w:styleId="4">
    <w:name w:val="toc 5"/>
    <w:basedOn w:val="1"/>
    <w:next w:val="1"/>
    <w:qFormat/>
    <w:uiPriority w:val="0"/>
    <w:pPr>
      <w:ind w:left="1680" w:leftChars="8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2408</Words>
  <Characters>2462</Characters>
  <Lines>0</Lines>
  <Paragraphs>0</Paragraphs>
  <TotalTime>3</TotalTime>
  <ScaleCrop>false</ScaleCrop>
  <LinksUpToDate>false</LinksUpToDate>
  <CharactersWithSpaces>3453</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2022-06-03T16:03:00Z</dcterms:created>
  <dc:creator>kylin</dc:creator>
  <cp:lastModifiedBy>uos</cp:lastModifiedBy>
  <cp:lastPrinted>2022-06-16T18:11:00Z</cp:lastPrinted>
  <dcterms:modified xsi:type="dcterms:W3CDTF">2026-08-13T10:15:12Z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2052-11.8.2.12185</vt:lpwstr>
  </property>
  <property fmtid="{D5CDD505-2E9C-101B-9397-08002B2CF9AE}" pid="3" name="ICV">
    <vt:lpwstr>24D7B6003DCD38733556506AD962F1E3_43</vt:lpwstr>
  </property>
</Properties>
</file>